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79" w:rsidRDefault="00611879" w:rsidP="006118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                                                        </w:t>
      </w:r>
      <w:r w:rsidRPr="002D3C20">
        <w:t xml:space="preserve">    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90D06C7" wp14:editId="13C9DBDC">
            <wp:extent cx="533400" cy="601980"/>
            <wp:effectExtent l="0" t="0" r="0" b="7620"/>
            <wp:docPr id="1" name="Рисунок 1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879" w:rsidRDefault="00611879" w:rsidP="00611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Україна</w:t>
      </w:r>
    </w:p>
    <w:p w:rsidR="00611879" w:rsidRDefault="00611879" w:rsidP="00611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Міністерство освіти і науки</w:t>
      </w:r>
    </w:p>
    <w:p w:rsidR="00611879" w:rsidRDefault="00611879" w:rsidP="00611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Відділ освіти Синельниківської міської ради</w:t>
      </w:r>
    </w:p>
    <w:p w:rsidR="00611879" w:rsidRDefault="00611879" w:rsidP="00611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КОМУНАЛЬНИЙ ЗАКЛАД ОСВІТИ</w:t>
      </w:r>
    </w:p>
    <w:p w:rsidR="00611879" w:rsidRDefault="00611879" w:rsidP="00611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Синельниківська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загальноосвітня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школа І – ІІІ </w:t>
      </w:r>
      <w:r>
        <w:rPr>
          <w:rFonts w:ascii="Times New Roman" w:eastAsia="Calibri" w:hAnsi="Times New Roman" w:cs="Times New Roman"/>
          <w:b/>
          <w:sz w:val="24"/>
          <w:szCs w:val="24"/>
        </w:rPr>
        <w:t>ступенів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№ 5»</w:t>
      </w:r>
    </w:p>
    <w:p w:rsidR="00611879" w:rsidRDefault="00611879" w:rsidP="006118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Дніпропетровська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область </w:t>
      </w:r>
    </w:p>
    <w:p w:rsidR="00611879" w:rsidRDefault="00611879" w:rsidP="006118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52500, м. Синельникове,  </w:t>
      </w:r>
      <w:r>
        <w:rPr>
          <w:rFonts w:ascii="Times New Roman" w:eastAsia="Calibri" w:hAnsi="Times New Roman" w:cs="Times New Roman"/>
          <w:sz w:val="24"/>
          <w:szCs w:val="24"/>
        </w:rPr>
        <w:t>Дніпропетровської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області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вул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Музейна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29а, </w:t>
      </w:r>
    </w:p>
    <w:p w:rsidR="00611879" w:rsidRDefault="00611879" w:rsidP="006118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A42F83">
        <w:rPr>
          <w:rFonts w:ascii="Times New Roman" w:hAnsi="Times New Roman" w:cs="Times New Roman"/>
          <w:noProof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>. (05663) 3-70-41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e-mail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: </w:t>
      </w:r>
      <w:hyperlink r:id="rId7" w:history="1">
        <w:r>
          <w:rPr>
            <w:rStyle w:val="a4"/>
            <w:rFonts w:ascii="Times New Roman" w:eastAsia="Calibri" w:hAnsi="Times New Roman" w:cs="Times New Roman"/>
            <w:color w:val="000000"/>
            <w:sz w:val="24"/>
            <w:szCs w:val="24"/>
            <w:lang w:val="de-DE"/>
          </w:rPr>
          <w:t>sch5_sin@ukr.net</w:t>
        </w:r>
      </w:hyperlink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>код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ЄДРПОУ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20260134</w:t>
      </w:r>
    </w:p>
    <w:p w:rsidR="00611879" w:rsidRDefault="00611879" w:rsidP="0061187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p w:rsidR="00611879" w:rsidRDefault="00611879" w:rsidP="00611879">
      <w:pPr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                               </w:t>
      </w:r>
    </w:p>
    <w:p w:rsidR="00611879" w:rsidRPr="007256C5" w:rsidRDefault="00611879" w:rsidP="00611879">
      <w:pPr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                                                                                   </w:t>
      </w:r>
      <w:r w:rsidRPr="007256C5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>СХВАЛЕНО</w:t>
      </w:r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>:</w:t>
      </w:r>
    </w:p>
    <w:p w:rsidR="00611879" w:rsidRPr="007256C5" w:rsidRDefault="00611879" w:rsidP="00611879">
      <w:pPr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                                                                                  </w:t>
      </w:r>
      <w:r w:rsidRPr="007256C5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Загальними зборами</w:t>
      </w:r>
    </w:p>
    <w:p w:rsidR="00611879" w:rsidRPr="007256C5" w:rsidRDefault="00611879" w:rsidP="00611879">
      <w:pPr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                                                                                Протокол № _____ 2020</w:t>
      </w:r>
      <w:r w:rsidRPr="007256C5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р.</w:t>
      </w:r>
    </w:p>
    <w:p w:rsidR="00611879" w:rsidRPr="007256C5" w:rsidRDefault="00611879" w:rsidP="00611879">
      <w:pPr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</w:p>
    <w:p w:rsidR="00611879" w:rsidRPr="007256C5" w:rsidRDefault="00611879" w:rsidP="00611879">
      <w:pPr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7256C5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</w:t>
      </w:r>
    </w:p>
    <w:p w:rsidR="00611879" w:rsidRPr="002D3C20" w:rsidRDefault="00611879" w:rsidP="00611879">
      <w:pPr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color w:val="0000FF"/>
          <w:sz w:val="32"/>
          <w:szCs w:val="32"/>
          <w:lang w:eastAsia="uk-UA"/>
        </w:rPr>
      </w:pPr>
      <w:r w:rsidRPr="002D3C20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uk-UA"/>
        </w:rPr>
        <w:t>Угода шкільної спільноти</w:t>
      </w:r>
    </w:p>
    <w:p w:rsidR="00611879" w:rsidRPr="002D3C20" w:rsidRDefault="00611879" w:rsidP="00611879">
      <w:pPr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uk-UA"/>
        </w:rPr>
      </w:pPr>
      <w:r w:rsidRPr="002D3C20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uk-UA"/>
        </w:rPr>
        <w:t>Синельниківської загальноосвітньої школи І-ІІІ ступенів № 5</w:t>
      </w:r>
    </w:p>
    <w:p w:rsidR="00611879" w:rsidRDefault="00611879" w:rsidP="00611879">
      <w:pPr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uk-UA"/>
        </w:rPr>
      </w:pPr>
      <w:r w:rsidRPr="002D3C20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uk-UA"/>
        </w:rPr>
        <w:t>Синельниківської міської ради</w:t>
      </w:r>
    </w:p>
    <w:p w:rsidR="00611879" w:rsidRPr="002D3C20" w:rsidRDefault="00611879" w:rsidP="00611879">
      <w:pPr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color w:val="0000FF"/>
          <w:sz w:val="32"/>
          <w:szCs w:val="32"/>
          <w:lang w:eastAsia="uk-UA"/>
        </w:rPr>
      </w:pPr>
    </w:p>
    <w:p w:rsidR="00611879" w:rsidRPr="007E1927" w:rsidRDefault="00611879" w:rsidP="00611879">
      <w:pPr>
        <w:spacing w:before="240" w:after="240" w:line="240" w:lineRule="auto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7E1927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 </w:t>
      </w:r>
    </w:p>
    <w:p w:rsidR="00611879" w:rsidRPr="00D841CB" w:rsidRDefault="00611879" w:rsidP="00611879">
      <w:pPr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D841CB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Директор школи               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                                </w:t>
      </w:r>
      <w:r w:rsidRPr="00D841CB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           </w:t>
      </w:r>
      <w:r w:rsidRPr="00CC762B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>Н.М.Макаренко</w:t>
      </w:r>
    </w:p>
    <w:p w:rsidR="00611879" w:rsidRPr="00CC762B" w:rsidRDefault="00611879" w:rsidP="00611879">
      <w:pPr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Верховний командир УМО «Січ</w:t>
      </w:r>
      <w:r w:rsidRPr="00CC762B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»                                  </w:t>
      </w:r>
      <w:proofErr w:type="spellStart"/>
      <w:r w:rsidRPr="00CC762B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>В.Подвижна</w:t>
      </w:r>
      <w:proofErr w:type="spellEnd"/>
    </w:p>
    <w:p w:rsidR="00611879" w:rsidRPr="00D841CB" w:rsidRDefault="00611879" w:rsidP="00611879">
      <w:pPr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D841CB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Голова Ради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школи </w:t>
      </w:r>
      <w:r w:rsidRPr="00D841CB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                 </w:t>
      </w:r>
      <w:r w:rsidR="00F9737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 xml:space="preserve">Ю.В. </w:t>
      </w:r>
      <w:proofErr w:type="spellStart"/>
      <w:r w:rsidRPr="00CC762B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>Міхайлютенко</w:t>
      </w:r>
      <w:proofErr w:type="spellEnd"/>
    </w:p>
    <w:p w:rsidR="00611879" w:rsidRDefault="00611879" w:rsidP="00611879">
      <w:pPr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D841CB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Голова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загальношкільного</w:t>
      </w:r>
    </w:p>
    <w:p w:rsidR="00611879" w:rsidRPr="00D841CB" w:rsidRDefault="00611879" w:rsidP="00611879">
      <w:pPr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D841CB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батьківського комітету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 </w:t>
      </w:r>
      <w:r w:rsidRPr="00D841CB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    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                                  </w:t>
      </w:r>
    </w:p>
    <w:p w:rsidR="00611879" w:rsidRDefault="00611879" w:rsidP="00611879">
      <w:pPr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</w:pPr>
    </w:p>
    <w:p w:rsidR="00611879" w:rsidRDefault="00611879" w:rsidP="00611879">
      <w:pPr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</w:pPr>
    </w:p>
    <w:p w:rsidR="00611879" w:rsidRDefault="00611879" w:rsidP="00611879">
      <w:pPr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</w:pPr>
    </w:p>
    <w:p w:rsidR="00611879" w:rsidRPr="00B57959" w:rsidRDefault="00611879" w:rsidP="0061187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</w:pPr>
      <w:r w:rsidRPr="00B5795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lastRenderedPageBreak/>
        <w:t>ВСТУП</w:t>
      </w:r>
    </w:p>
    <w:p w:rsidR="00611879" w:rsidRPr="001F0A08" w:rsidRDefault="00611879" w:rsidP="00611879">
      <w:pPr>
        <w:spacing w:before="240" w:after="2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bookmarkStart w:id="0" w:name="_GoBack"/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uk-UA"/>
        </w:rPr>
        <w:t xml:space="preserve">          </w:t>
      </w:r>
      <w:r w:rsidRPr="001F0A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Сучасна школа – це щось значно більше, ніж традиційна передача знань. Школа відіграє ключову роль у формуванні активної громадської позиції, адже кожен вихованець отримує тут перший досвід суспільного життя та взаємодії з іншими. Концепція нової української школи передбачає не тільки розвиток соціальних та громадянських </w:t>
      </w:r>
      <w:proofErr w:type="spellStart"/>
      <w:r w:rsidRPr="001F0A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компетентностей</w:t>
      </w:r>
      <w:proofErr w:type="spellEnd"/>
      <w:r w:rsidRPr="001F0A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, форм поведінки, необхідних для ефективної співпраці з громадою, але й пропонує поглибити автономію школи та вчителя.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</w:t>
      </w:r>
      <w:r w:rsidRPr="001F0A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Відповідно до вимог Ради Європи, нової української школи, місії Організації  Міжнародного </w:t>
      </w:r>
      <w:proofErr w:type="spellStart"/>
      <w:r w:rsidRPr="001F0A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Бакалаврату</w:t>
      </w:r>
      <w:proofErr w:type="spellEnd"/>
      <w:r w:rsidRPr="001F0A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та міжнародної Британської школи у цьому документі ми декларуємо основні положення </w:t>
      </w:r>
      <w:r w:rsidRPr="0054291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  <w:t>УГОДИ</w:t>
      </w:r>
      <w:r w:rsidRPr="001F0A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Синельниківської загальноосвітньої школи І-ІІІ ступенів № 5, відповідно до яких усі учасники освітнього процесу повинні поважати один одного, а всі важливі рішення повинні обговорюватися і прийматися за участі всіх сторін, яких ці рішення стосуються. Крім того, ця Угода вимагає взаємодії усіх зацікавлених сторін – від учнів, вчителів, адміністрації закладу середньої освіти  до місцевої влади та представників громади.</w:t>
      </w:r>
    </w:p>
    <w:bookmarkEnd w:id="0"/>
    <w:p w:rsidR="00611879" w:rsidRPr="001F0A08" w:rsidRDefault="00BF75FD" w:rsidP="0061187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uk-UA"/>
        </w:rPr>
        <w:t>Р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 w:eastAsia="uk-UA"/>
        </w:rPr>
        <w:t>о</w:t>
      </w:r>
      <w:proofErr w:type="spellStart"/>
      <w:r w:rsidR="00611879" w:rsidRPr="001F0A0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uk-UA"/>
        </w:rPr>
        <w:t>зділ</w:t>
      </w:r>
      <w:proofErr w:type="spellEnd"/>
      <w:r w:rsidR="00611879" w:rsidRPr="001F0A0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uk-UA"/>
        </w:rPr>
        <w:t xml:space="preserve"> I</w:t>
      </w:r>
    </w:p>
    <w:p w:rsidR="00611879" w:rsidRPr="001F0A08" w:rsidRDefault="00611879" w:rsidP="00611879">
      <w:pPr>
        <w:spacing w:before="240" w:after="24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1F0A0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>ДЕМОКРАТИЧНЕ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 xml:space="preserve"> </w:t>
      </w:r>
      <w:r w:rsidRPr="001F0A0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 xml:space="preserve"> НАВЧАЛЬНЕ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 xml:space="preserve"> </w:t>
      </w:r>
      <w:r w:rsidRPr="001F0A0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 xml:space="preserve"> СЕРЕДОВИЩЕ ТА ДЕМОКРАТИЧНЕ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 xml:space="preserve"> </w:t>
      </w:r>
      <w:r w:rsidRPr="001F0A0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 xml:space="preserve"> САМОВРЯДУВАННЯ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 xml:space="preserve"> </w:t>
      </w:r>
      <w:r w:rsidRPr="001F0A0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 xml:space="preserve"> У 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 xml:space="preserve"> </w:t>
      </w:r>
      <w:r w:rsidRPr="001F0A0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>ШКОЛІ</w:t>
      </w:r>
    </w:p>
    <w:p w:rsidR="00611879" w:rsidRDefault="00611879" w:rsidP="00611879">
      <w:pPr>
        <w:spacing w:before="240" w:after="240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Важливу роль у формуванні навичок взаємодії з громадою відіграє демократичне навчальне середовище та безпечний і комфортний клімат у </w:t>
      </w:r>
      <w:r w:rsidR="00F97378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навчальному закладі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. Це уможливить створення відповідальних й рівноправних стосунків та сприятиме розвитку демократичних </w:t>
      </w:r>
      <w:proofErr w:type="spellStart"/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компетентностей</w:t>
      </w:r>
      <w:proofErr w:type="spellEnd"/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не лише учнів, але й учителів та батьків.</w:t>
      </w:r>
    </w:p>
    <w:p w:rsidR="00611879" w:rsidRPr="00B57959" w:rsidRDefault="00611879" w:rsidP="0061187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2D18A8"/>
          <w:sz w:val="28"/>
          <w:szCs w:val="28"/>
          <w:lang w:eastAsia="uk-UA"/>
        </w:rPr>
      </w:pPr>
      <w:r w:rsidRPr="00B57959">
        <w:rPr>
          <w:rFonts w:ascii="Times New Roman" w:eastAsia="Times New Roman" w:hAnsi="Times New Roman" w:cs="Times New Roman"/>
          <w:b/>
          <w:bCs/>
          <w:color w:val="2D18A8"/>
          <w:sz w:val="28"/>
          <w:szCs w:val="28"/>
          <w:lang w:eastAsia="uk-UA"/>
        </w:rPr>
        <w:t>Стаття I. Принципи та підходи</w:t>
      </w:r>
    </w:p>
    <w:p w:rsidR="00611879" w:rsidRPr="00634833" w:rsidRDefault="00611879" w:rsidP="00611879">
      <w:pPr>
        <w:numPr>
          <w:ilvl w:val="0"/>
          <w:numId w:val="1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Дане Положення відображає основні принципи поваги до прав людини і передбачає демократичні шляхи їх ухвалення.</w:t>
      </w:r>
    </w:p>
    <w:p w:rsidR="00611879" w:rsidRPr="00634833" w:rsidRDefault="00611879" w:rsidP="00611879">
      <w:pPr>
        <w:numPr>
          <w:ilvl w:val="0"/>
          <w:numId w:val="1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Взаємини між учителями, учнями, батьками й адміністрацією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закладу середньої освіти 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будуються на основі поваги до прав людини.</w:t>
      </w:r>
    </w:p>
    <w:p w:rsidR="00611879" w:rsidRPr="00634833" w:rsidRDefault="00611879" w:rsidP="0061187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У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навчальному закладі 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забезпечено прозору комунікацію, яка забезпечує відкритий простір для обговорення наявних проблем та питань.</w:t>
      </w:r>
    </w:p>
    <w:p w:rsidR="00611879" w:rsidRPr="00634833" w:rsidRDefault="00611879" w:rsidP="0061187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Адміністрація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навчального закладу 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заохочує учнівські ініціативи, сприяє усвідомленій та поінформованій участі у житті закладу всіх учасників освітнього процесу та надає можливість реалізовувати свободу слова кожного.</w:t>
      </w:r>
    </w:p>
    <w:p w:rsidR="00611879" w:rsidRPr="00634833" w:rsidRDefault="00611879" w:rsidP="0061187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lastRenderedPageBreak/>
        <w:t>Усі учасники шкільного життя мають рівні права: голос учителя – голос учня – голос батьків.</w:t>
      </w:r>
    </w:p>
    <w:p w:rsidR="00611879" w:rsidRPr="00634833" w:rsidRDefault="00611879" w:rsidP="0061187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Усі учасники освітнього процесу мають поводитися відповідно до принципів демократії та поваги до прав людини.</w:t>
      </w:r>
    </w:p>
    <w:p w:rsidR="00611879" w:rsidRPr="00634833" w:rsidRDefault="00611879" w:rsidP="0061187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Органи шкільного самоврядування регулярно оновлюються та впливають на прийняття рішень загальношкільного значення.</w:t>
      </w:r>
    </w:p>
    <w:p w:rsidR="00611879" w:rsidRPr="00634833" w:rsidRDefault="00611879" w:rsidP="0061187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Планування та прийняття рішень на шкільному рівні здійснюються з урахуванням інтересів усієї шкільної спільноти, перед якою звітують про виконання цих рішень.</w:t>
      </w:r>
    </w:p>
    <w:p w:rsidR="00611879" w:rsidRPr="00634833" w:rsidRDefault="00611879" w:rsidP="0061187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Публічна інформація доступна на сайті </w:t>
      </w:r>
      <w:r w:rsidR="003E778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навчального закладу в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режимі </w:t>
      </w:r>
      <w:proofErr w:type="spellStart"/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зворотнього</w:t>
      </w:r>
      <w:proofErr w:type="spellEnd"/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зв’язку.</w:t>
      </w:r>
    </w:p>
    <w:p w:rsidR="00611879" w:rsidRPr="00634833" w:rsidRDefault="00611879" w:rsidP="00611879">
      <w:pPr>
        <w:numPr>
          <w:ilvl w:val="0"/>
          <w:numId w:val="1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Культура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навчального закладу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не толерує виявів дискримінації та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 У закладі існують прое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кти та програми з метою запобігання дискримінації та </w:t>
      </w:r>
      <w:proofErr w:type="spellStart"/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булінгу</w:t>
      </w:r>
      <w:proofErr w:type="spellEnd"/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</w:t>
      </w:r>
    </w:p>
    <w:p w:rsidR="00611879" w:rsidRPr="00634833" w:rsidRDefault="00611879" w:rsidP="00611879">
      <w:pPr>
        <w:numPr>
          <w:ilvl w:val="0"/>
          <w:numId w:val="1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Правила поведінки для всіх учасників освітнього процесу чіткі та зрозумілі. Адміністрація закладу створює рівні можливості; відносини у </w:t>
      </w:r>
      <w:r w:rsidR="003E778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навчальному закладі 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відображають толерантність та повагу до прав людини.</w:t>
      </w:r>
    </w:p>
    <w:p w:rsidR="00611879" w:rsidRPr="00CC762B" w:rsidRDefault="00611879" w:rsidP="00611879">
      <w:pPr>
        <w:spacing w:before="240" w:after="24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CC762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>Стаття II. Інструменти впровадження</w:t>
      </w:r>
    </w:p>
    <w:p w:rsidR="00611879" w:rsidRPr="00634833" w:rsidRDefault="00611879" w:rsidP="00611879">
      <w:pPr>
        <w:numPr>
          <w:ilvl w:val="0"/>
          <w:numId w:val="2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Упровадження демократичних процедури на всіх рівнях (в учнівському самоврядуванні, батьківському комітеті тощо).</w:t>
      </w:r>
    </w:p>
    <w:p w:rsidR="00611879" w:rsidRPr="00634833" w:rsidRDefault="00611879" w:rsidP="00611879">
      <w:pPr>
        <w:numPr>
          <w:ilvl w:val="0"/>
          <w:numId w:val="2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Демократизація освітнього процесу в </w:t>
      </w:r>
      <w:r w:rsidR="003E778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навчальному закладі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</w:t>
      </w:r>
    </w:p>
    <w:p w:rsidR="00611879" w:rsidRPr="00634833" w:rsidRDefault="00611879" w:rsidP="00611879">
      <w:pPr>
        <w:numPr>
          <w:ilvl w:val="0"/>
          <w:numId w:val="2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Можливість різних способів демократичного прийняття рішень (обговорення, голосування тощо) за участі всіх сторін освітнього процесу.</w:t>
      </w:r>
    </w:p>
    <w:p w:rsidR="00611879" w:rsidRPr="00634833" w:rsidRDefault="00611879" w:rsidP="00611879">
      <w:pPr>
        <w:numPr>
          <w:ilvl w:val="0"/>
          <w:numId w:val="2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Використання принципів та положень Хартії Ради Європи для створення демократичного освітнього середовища.</w:t>
      </w:r>
    </w:p>
    <w:p w:rsidR="00611879" w:rsidRPr="00634833" w:rsidRDefault="00611879" w:rsidP="00611879">
      <w:pPr>
        <w:numPr>
          <w:ilvl w:val="0"/>
          <w:numId w:val="2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Оновлювання відповідно до вимог часу діючу процедури реагування на випадки дискримінації та </w:t>
      </w:r>
      <w:proofErr w:type="spellStart"/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булінгу</w:t>
      </w:r>
      <w:proofErr w:type="spellEnd"/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; проведення відповідних тренінгів та заходів.</w:t>
      </w:r>
    </w:p>
    <w:p w:rsidR="00611879" w:rsidRPr="00634833" w:rsidRDefault="00611879" w:rsidP="00611879">
      <w:pPr>
        <w:numPr>
          <w:ilvl w:val="0"/>
          <w:numId w:val="2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Формування лідерських та командних якостей, як серед учнівського, так і серед педагогічного колективу.</w:t>
      </w:r>
    </w:p>
    <w:p w:rsidR="00611879" w:rsidRPr="00634833" w:rsidRDefault="00611879" w:rsidP="00611879">
      <w:pPr>
        <w:numPr>
          <w:ilvl w:val="0"/>
          <w:numId w:val="2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Впровадження елементів функціонування шкільної медіації.</w:t>
      </w:r>
    </w:p>
    <w:p w:rsidR="00611879" w:rsidRPr="00634833" w:rsidRDefault="00611879" w:rsidP="00611879">
      <w:pPr>
        <w:numPr>
          <w:ilvl w:val="0"/>
          <w:numId w:val="2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Заохочування діяльності учнівського самоврядування та створення вільного та сприятливого простору для самореалізації кожного учня.</w:t>
      </w:r>
    </w:p>
    <w:p w:rsidR="00BF75FD" w:rsidRDefault="00BF75FD" w:rsidP="00611879">
      <w:pPr>
        <w:spacing w:before="240" w:after="24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uk-UA"/>
        </w:rPr>
      </w:pPr>
    </w:p>
    <w:p w:rsidR="00BF75FD" w:rsidRDefault="00BF75FD" w:rsidP="00611879">
      <w:pPr>
        <w:spacing w:before="240" w:after="24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uk-UA"/>
        </w:rPr>
      </w:pPr>
    </w:p>
    <w:p w:rsidR="00BF75FD" w:rsidRDefault="00BF75FD" w:rsidP="00611879">
      <w:pPr>
        <w:spacing w:before="240" w:after="24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uk-UA"/>
        </w:rPr>
      </w:pPr>
    </w:p>
    <w:p w:rsidR="00611879" w:rsidRPr="00CC762B" w:rsidRDefault="00611879" w:rsidP="00611879">
      <w:pPr>
        <w:spacing w:before="240" w:after="240" w:line="240" w:lineRule="auto"/>
        <w:ind w:left="426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uk-UA"/>
        </w:rPr>
      </w:pPr>
      <w:r w:rsidRPr="00CC762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uk-UA"/>
        </w:rPr>
        <w:lastRenderedPageBreak/>
        <w:t>Розділ ІІ</w:t>
      </w:r>
    </w:p>
    <w:p w:rsidR="00BF75FD" w:rsidRDefault="00611879" w:rsidP="00BF75F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CC762B">
        <w:rPr>
          <w:rFonts w:ascii="Times New Roman" w:eastAsia="Times New Roman" w:hAnsi="Times New Roman" w:cs="Times New Roman"/>
          <w:b/>
          <w:bCs/>
          <w:color w:val="2D18A8"/>
          <w:sz w:val="28"/>
          <w:szCs w:val="28"/>
          <w:lang w:eastAsia="uk-UA"/>
        </w:rPr>
        <w:t>ДЕМОКРАТИЧНИЙ ОСВІТНІЙ ПРОЦЕС</w:t>
      </w:r>
    </w:p>
    <w:p w:rsidR="00611879" w:rsidRPr="00634833" w:rsidRDefault="00611879" w:rsidP="00BF75F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Ефективний розвиток громадянських </w:t>
      </w:r>
      <w:proofErr w:type="spellStart"/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компетентностей</w:t>
      </w:r>
      <w:proofErr w:type="spellEnd"/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та міжпредметних </w:t>
      </w:r>
      <w:proofErr w:type="spellStart"/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зв’язків</w:t>
      </w:r>
      <w:proofErr w:type="spellEnd"/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у ході планування й реалізації освітнього процесу потребує комплексного поєднання зусиль усього педагогічного колективу. Даний розділ розроблено згідно закону України  «Про освіту».</w:t>
      </w:r>
    </w:p>
    <w:p w:rsidR="00611879" w:rsidRPr="00CC762B" w:rsidRDefault="00611879" w:rsidP="00611879">
      <w:pPr>
        <w:spacing w:before="240" w:after="240" w:line="240" w:lineRule="auto"/>
        <w:rPr>
          <w:rFonts w:ascii="Times New Roman" w:eastAsia="Times New Roman" w:hAnsi="Times New Roman" w:cs="Times New Roman"/>
          <w:color w:val="2D18A8"/>
          <w:sz w:val="28"/>
          <w:szCs w:val="28"/>
          <w:lang w:eastAsia="uk-UA"/>
        </w:rPr>
      </w:pPr>
      <w:r w:rsidRPr="00CC762B">
        <w:rPr>
          <w:rFonts w:ascii="Times New Roman" w:eastAsia="Times New Roman" w:hAnsi="Times New Roman" w:cs="Times New Roman"/>
          <w:b/>
          <w:bCs/>
          <w:color w:val="2D18A8"/>
          <w:sz w:val="28"/>
          <w:szCs w:val="28"/>
          <w:lang w:eastAsia="uk-UA"/>
        </w:rPr>
        <w:t>Стаття І. Принципи та підходи</w:t>
      </w:r>
    </w:p>
    <w:p w:rsidR="00611879" w:rsidRPr="00634833" w:rsidRDefault="00611879" w:rsidP="00611879">
      <w:pPr>
        <w:numPr>
          <w:ilvl w:val="0"/>
          <w:numId w:val="3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Учителі мають право на захист  професійної честі та гідності.</w:t>
      </w:r>
    </w:p>
    <w:p w:rsidR="00611879" w:rsidRPr="00634833" w:rsidRDefault="00611879" w:rsidP="00611879">
      <w:pPr>
        <w:numPr>
          <w:ilvl w:val="0"/>
          <w:numId w:val="3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Педагогічний колектив повинен додержуватися педагогічної етики, моралі та поважати права та гідність учнів; учні повинні поважати права й гідність педагогів.</w:t>
      </w:r>
    </w:p>
    <w:p w:rsidR="00611879" w:rsidRPr="00634833" w:rsidRDefault="00611879" w:rsidP="00611879">
      <w:pPr>
        <w:numPr>
          <w:ilvl w:val="0"/>
          <w:numId w:val="3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Учителі мають право на вільний вибір форм, методів та засобів навчання для планування освітнього процесу.</w:t>
      </w:r>
    </w:p>
    <w:p w:rsidR="00611879" w:rsidRPr="00634833" w:rsidRDefault="00611879" w:rsidP="00611879">
      <w:pPr>
        <w:numPr>
          <w:ilvl w:val="0"/>
          <w:numId w:val="3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Учителі колегіально оцінюють придатність навчальних видань; використовують навчальну літературу, рекомендовану МОН України.</w:t>
      </w:r>
    </w:p>
    <w:p w:rsidR="00611879" w:rsidRPr="00634833" w:rsidRDefault="00611879" w:rsidP="00611879">
      <w:pPr>
        <w:numPr>
          <w:ilvl w:val="0"/>
          <w:numId w:val="3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Заходи, спрямовані на розвиток демократії, виховання поваги до прав людини, та національно-патріотичне виховання реалізуються спільною ініціативою педагогічного та учнівського колективів.</w:t>
      </w:r>
    </w:p>
    <w:p w:rsidR="00611879" w:rsidRPr="00634833" w:rsidRDefault="00611879" w:rsidP="00611879">
      <w:pPr>
        <w:numPr>
          <w:ilvl w:val="0"/>
          <w:numId w:val="3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Учителі надають перевагу активним та інтерактивним методам навчання.</w:t>
      </w:r>
    </w:p>
    <w:p w:rsidR="00611879" w:rsidRPr="00634833" w:rsidRDefault="00611879" w:rsidP="00611879">
      <w:pPr>
        <w:numPr>
          <w:ilvl w:val="0"/>
          <w:numId w:val="3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Учителі мають доступ до різноманітних курсів, тренінгів та навчальних програм. Адміністрація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школи 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підтримує та заохочує ініціативу педагогів щодо підвищення їх професійної майстерності шляхом використання новітніх методів та методики викладання навчальних дисциплін.</w:t>
      </w:r>
    </w:p>
    <w:p w:rsidR="00611879" w:rsidRPr="00634833" w:rsidRDefault="00611879" w:rsidP="00611879">
      <w:pPr>
        <w:numPr>
          <w:ilvl w:val="0"/>
          <w:numId w:val="3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Усі учасники освітнього процесу особистим прикладом повинні виховувати повагу до принципів моралі, гуманізму, толерантності, дотримуватися правил демократичного устрою та прав людини.</w:t>
      </w:r>
    </w:p>
    <w:p w:rsidR="00611879" w:rsidRPr="00634833" w:rsidRDefault="00611879" w:rsidP="00611879">
      <w:pPr>
        <w:numPr>
          <w:ilvl w:val="0"/>
          <w:numId w:val="3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Учні та батьки мають вплив на вибір предметів варіативної складової; учні та батьки проінформовані щодо критеріїв оцінювання навчальних досягнень.</w:t>
      </w:r>
    </w:p>
    <w:p w:rsidR="00611879" w:rsidRPr="002661D7" w:rsidRDefault="00611879" w:rsidP="00611879">
      <w:pPr>
        <w:spacing w:before="240" w:after="240" w:line="240" w:lineRule="auto"/>
        <w:rPr>
          <w:rFonts w:ascii="Times New Roman" w:eastAsia="Times New Roman" w:hAnsi="Times New Roman" w:cs="Times New Roman"/>
          <w:color w:val="2D18A8"/>
          <w:sz w:val="28"/>
          <w:szCs w:val="28"/>
          <w:lang w:eastAsia="uk-UA"/>
        </w:rPr>
      </w:pPr>
      <w:r w:rsidRPr="002661D7">
        <w:rPr>
          <w:rFonts w:ascii="Times New Roman" w:eastAsia="Times New Roman" w:hAnsi="Times New Roman" w:cs="Times New Roman"/>
          <w:b/>
          <w:bCs/>
          <w:color w:val="2D18A8"/>
          <w:sz w:val="28"/>
          <w:szCs w:val="28"/>
          <w:lang w:eastAsia="uk-UA"/>
        </w:rPr>
        <w:t>Стаття ІІ. Інструменти впровадження</w:t>
      </w:r>
    </w:p>
    <w:p w:rsidR="00611879" w:rsidRPr="00634833" w:rsidRDefault="00611879" w:rsidP="00611879">
      <w:pPr>
        <w:numPr>
          <w:ilvl w:val="0"/>
          <w:numId w:val="4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Активне впровадження та творче використання міжпредметного планування освітнього процесу.</w:t>
      </w:r>
    </w:p>
    <w:p w:rsidR="00611879" w:rsidRPr="00634833" w:rsidRDefault="00611879" w:rsidP="00611879">
      <w:pPr>
        <w:numPr>
          <w:ilvl w:val="0"/>
          <w:numId w:val="4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Реалізація прое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ктів, які націлені на інтегрування елементів освіти для демократизації освітнього процесу шляхом наскрізного планування.</w:t>
      </w:r>
    </w:p>
    <w:p w:rsidR="00611879" w:rsidRPr="00634833" w:rsidRDefault="00611879" w:rsidP="00611879">
      <w:pPr>
        <w:numPr>
          <w:ilvl w:val="0"/>
          <w:numId w:val="4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lastRenderedPageBreak/>
        <w:t xml:space="preserve">Призначення координатора з освіти для систематизації роботи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закладу середньої освіти 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з формування культури демократії та поваги до прав людини.</w:t>
      </w:r>
    </w:p>
    <w:p w:rsidR="00611879" w:rsidRPr="00634833" w:rsidRDefault="00611879" w:rsidP="00611879">
      <w:pPr>
        <w:numPr>
          <w:ilvl w:val="0"/>
          <w:numId w:val="4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Впровадження авторських методичн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их рекомендацій та освітніх прое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ктів щодо органічної та ефективної імплементації міжгалузевого освітнього процесу.</w:t>
      </w:r>
    </w:p>
    <w:p w:rsidR="00611879" w:rsidRPr="00634833" w:rsidRDefault="00611879" w:rsidP="00611879">
      <w:pPr>
        <w:numPr>
          <w:ilvl w:val="0"/>
          <w:numId w:val="4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Забезпечення вільного доступу вчителів до тренінгів, додаткових курсів та вивчення новітніх педагогічних методик викладання.</w:t>
      </w:r>
    </w:p>
    <w:p w:rsidR="00611879" w:rsidRPr="00634833" w:rsidRDefault="00611879" w:rsidP="00611879">
      <w:pPr>
        <w:numPr>
          <w:ilvl w:val="0"/>
          <w:numId w:val="4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Інформування батьків та учнів про критерії оцінювання навчальних досягнень.</w:t>
      </w:r>
    </w:p>
    <w:p w:rsidR="00611879" w:rsidRPr="00634833" w:rsidRDefault="00611879" w:rsidP="00611879">
      <w:pPr>
        <w:numPr>
          <w:ilvl w:val="0"/>
          <w:numId w:val="4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Систематичне висвітлення навчальних досягнень учнів в електронному щоденнику</w:t>
      </w:r>
    </w:p>
    <w:p w:rsidR="00611879" w:rsidRPr="002661D7" w:rsidRDefault="00611879" w:rsidP="00611879">
      <w:pPr>
        <w:spacing w:before="240" w:after="240"/>
        <w:ind w:left="295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uk-UA"/>
        </w:rPr>
      </w:pPr>
      <w:r w:rsidRPr="002661D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uk-UA"/>
        </w:rPr>
        <w:t>Розділ ІІІ</w:t>
      </w:r>
    </w:p>
    <w:p w:rsidR="00611879" w:rsidRPr="002661D7" w:rsidRDefault="00611879" w:rsidP="0061187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D18A8"/>
          <w:sz w:val="28"/>
          <w:szCs w:val="28"/>
          <w:lang w:eastAsia="uk-UA"/>
        </w:rPr>
      </w:pPr>
      <w:r w:rsidRPr="002661D7">
        <w:rPr>
          <w:rFonts w:ascii="Times New Roman" w:eastAsia="Times New Roman" w:hAnsi="Times New Roman" w:cs="Times New Roman"/>
          <w:b/>
          <w:bCs/>
          <w:color w:val="2D18A8"/>
          <w:sz w:val="28"/>
          <w:szCs w:val="28"/>
          <w:lang w:eastAsia="uk-UA"/>
        </w:rPr>
        <w:t xml:space="preserve">ПАРТНЕРСЬКІ </w:t>
      </w:r>
      <w:r>
        <w:rPr>
          <w:rFonts w:ascii="Times New Roman" w:eastAsia="Times New Roman" w:hAnsi="Times New Roman" w:cs="Times New Roman"/>
          <w:b/>
          <w:bCs/>
          <w:color w:val="2D18A8"/>
          <w:sz w:val="28"/>
          <w:szCs w:val="28"/>
          <w:lang w:eastAsia="uk-UA"/>
        </w:rPr>
        <w:t xml:space="preserve">  </w:t>
      </w:r>
      <w:r w:rsidRPr="002661D7">
        <w:rPr>
          <w:rFonts w:ascii="Times New Roman" w:eastAsia="Times New Roman" w:hAnsi="Times New Roman" w:cs="Times New Roman"/>
          <w:b/>
          <w:bCs/>
          <w:color w:val="2D18A8"/>
          <w:sz w:val="28"/>
          <w:szCs w:val="28"/>
          <w:lang w:eastAsia="uk-UA"/>
        </w:rPr>
        <w:t xml:space="preserve">ВІДНОСИНИ </w:t>
      </w:r>
      <w:r>
        <w:rPr>
          <w:rFonts w:ascii="Times New Roman" w:eastAsia="Times New Roman" w:hAnsi="Times New Roman" w:cs="Times New Roman"/>
          <w:b/>
          <w:bCs/>
          <w:color w:val="2D18A8"/>
          <w:sz w:val="28"/>
          <w:szCs w:val="28"/>
          <w:lang w:eastAsia="uk-UA"/>
        </w:rPr>
        <w:t xml:space="preserve"> </w:t>
      </w:r>
      <w:r w:rsidRPr="002661D7">
        <w:rPr>
          <w:rFonts w:ascii="Times New Roman" w:eastAsia="Times New Roman" w:hAnsi="Times New Roman" w:cs="Times New Roman"/>
          <w:b/>
          <w:bCs/>
          <w:color w:val="2D18A8"/>
          <w:sz w:val="28"/>
          <w:szCs w:val="28"/>
          <w:lang w:eastAsia="uk-UA"/>
        </w:rPr>
        <w:t>МІЖ</w:t>
      </w:r>
      <w:r>
        <w:rPr>
          <w:rFonts w:ascii="Times New Roman" w:eastAsia="Times New Roman" w:hAnsi="Times New Roman" w:cs="Times New Roman"/>
          <w:b/>
          <w:bCs/>
          <w:color w:val="2D18A8"/>
          <w:sz w:val="28"/>
          <w:szCs w:val="28"/>
          <w:lang w:eastAsia="uk-UA"/>
        </w:rPr>
        <w:t xml:space="preserve">  </w:t>
      </w:r>
      <w:r w:rsidRPr="002661D7">
        <w:rPr>
          <w:rFonts w:ascii="Times New Roman" w:eastAsia="Times New Roman" w:hAnsi="Times New Roman" w:cs="Times New Roman"/>
          <w:b/>
          <w:bCs/>
          <w:color w:val="2D18A8"/>
          <w:sz w:val="28"/>
          <w:szCs w:val="28"/>
          <w:lang w:eastAsia="uk-UA"/>
        </w:rPr>
        <w:t>ШКОЛОЮ ТА ГРОМАДОЮ</w:t>
      </w:r>
    </w:p>
    <w:p w:rsidR="00611879" w:rsidRPr="00634833" w:rsidRDefault="00611879" w:rsidP="00611879">
      <w:pPr>
        <w:spacing w:before="240" w:after="240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Імплементація демократичних принципів та формування громадянських </w:t>
      </w:r>
      <w:proofErr w:type="spellStart"/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компетентностей</w:t>
      </w:r>
      <w:proofErr w:type="spellEnd"/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не здійснюється лише у межах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навчального закладу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 Тісна взаємодія з органами місцевого самоврядуванн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я, ЗМІ, участь у соціальних прое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ктах та конкурсах сприятимуть поглибленню громадянської свідомості учнів, розвитку їх навичок співпраці та поваги до інших.</w:t>
      </w:r>
    </w:p>
    <w:p w:rsidR="00611879" w:rsidRPr="002661D7" w:rsidRDefault="00611879" w:rsidP="0061187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D18A8"/>
          <w:sz w:val="28"/>
          <w:szCs w:val="28"/>
          <w:lang w:eastAsia="uk-UA"/>
        </w:rPr>
      </w:pPr>
      <w:r w:rsidRPr="002661D7">
        <w:rPr>
          <w:rFonts w:ascii="Times New Roman" w:eastAsia="Times New Roman" w:hAnsi="Times New Roman" w:cs="Times New Roman"/>
          <w:b/>
          <w:bCs/>
          <w:color w:val="2D18A8"/>
          <w:sz w:val="28"/>
          <w:szCs w:val="28"/>
          <w:lang w:eastAsia="uk-UA"/>
        </w:rPr>
        <w:t>Стаття І. Принципи та підходи</w:t>
      </w:r>
    </w:p>
    <w:p w:rsidR="00611879" w:rsidRPr="00634833" w:rsidRDefault="00611879" w:rsidP="00611879">
      <w:pPr>
        <w:numPr>
          <w:ilvl w:val="0"/>
          <w:numId w:val="5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Правила, які регулюють відносини між партнерами та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навчальним закладом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, ґрунтуються на принципах демократії та поваги до прав людини.</w:t>
      </w:r>
    </w:p>
    <w:p w:rsidR="00611879" w:rsidRPr="00634833" w:rsidRDefault="00611879" w:rsidP="00611879">
      <w:pPr>
        <w:numPr>
          <w:ilvl w:val="0"/>
          <w:numId w:val="5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У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навчальному закладі 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проводяться заходи за спільною ініціативою з місцевою громадою та органами місцевого самоврядування.</w:t>
      </w:r>
    </w:p>
    <w:p w:rsidR="00611879" w:rsidRPr="00634833" w:rsidRDefault="00611879" w:rsidP="00611879">
      <w:pPr>
        <w:numPr>
          <w:ilvl w:val="0"/>
          <w:numId w:val="5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Учні, учителі та адміністрація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школи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впливають на рішення та постанови суспільного значення.</w:t>
      </w:r>
    </w:p>
    <w:p w:rsidR="00611879" w:rsidRPr="00634833" w:rsidRDefault="00611879" w:rsidP="00611879">
      <w:pPr>
        <w:numPr>
          <w:ilvl w:val="0"/>
          <w:numId w:val="5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Учні, залучені до життя громади, пропонують ініціативи щодо рішень у молодіжній сфері місцевої громади.</w:t>
      </w:r>
    </w:p>
    <w:p w:rsidR="00611879" w:rsidRPr="00634833" w:rsidRDefault="00611879" w:rsidP="00611879">
      <w:pPr>
        <w:numPr>
          <w:ilvl w:val="0"/>
          <w:numId w:val="5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Адміністрація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школи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та партнери запрошують один одного з метою організації та участі у заходах різних рівнів.</w:t>
      </w:r>
    </w:p>
    <w:p w:rsidR="00611879" w:rsidRPr="002661D7" w:rsidRDefault="00611879" w:rsidP="00611879">
      <w:pPr>
        <w:spacing w:before="240" w:after="240" w:line="240" w:lineRule="auto"/>
        <w:rPr>
          <w:rFonts w:ascii="Times New Roman" w:eastAsia="Times New Roman" w:hAnsi="Times New Roman" w:cs="Times New Roman"/>
          <w:color w:val="2D18A8"/>
          <w:sz w:val="28"/>
          <w:szCs w:val="28"/>
          <w:lang w:eastAsia="uk-UA"/>
        </w:rPr>
      </w:pPr>
      <w:r w:rsidRPr="002661D7">
        <w:rPr>
          <w:rFonts w:ascii="Times New Roman" w:eastAsia="Times New Roman" w:hAnsi="Times New Roman" w:cs="Times New Roman"/>
          <w:b/>
          <w:bCs/>
          <w:color w:val="2D18A8"/>
          <w:sz w:val="28"/>
          <w:szCs w:val="28"/>
          <w:lang w:eastAsia="uk-UA"/>
        </w:rPr>
        <w:t>Стаття ІІ. Інструменти впровадження</w:t>
      </w:r>
    </w:p>
    <w:p w:rsidR="00611879" w:rsidRPr="002661D7" w:rsidRDefault="00611879" w:rsidP="00611879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i/>
          <w:color w:val="0B0706"/>
          <w:sz w:val="28"/>
          <w:szCs w:val="28"/>
          <w:lang w:eastAsia="uk-UA"/>
        </w:rPr>
      </w:pPr>
      <w:r w:rsidRPr="002661D7">
        <w:rPr>
          <w:rFonts w:ascii="Times New Roman" w:eastAsia="Times New Roman" w:hAnsi="Times New Roman" w:cs="Times New Roman"/>
          <w:i/>
          <w:color w:val="0B0706"/>
          <w:sz w:val="28"/>
          <w:szCs w:val="28"/>
          <w:lang w:eastAsia="uk-UA"/>
        </w:rPr>
        <w:t xml:space="preserve">Організація ярмарків громадських </w:t>
      </w:r>
      <w:proofErr w:type="spellStart"/>
      <w:r w:rsidRPr="002661D7">
        <w:rPr>
          <w:rFonts w:ascii="Times New Roman" w:eastAsia="Times New Roman" w:hAnsi="Times New Roman" w:cs="Times New Roman"/>
          <w:i/>
          <w:color w:val="0B0706"/>
          <w:sz w:val="28"/>
          <w:szCs w:val="28"/>
          <w:lang w:eastAsia="uk-UA"/>
        </w:rPr>
        <w:t>організаціи</w:t>
      </w:r>
      <w:proofErr w:type="spellEnd"/>
      <w:r w:rsidRPr="002661D7">
        <w:rPr>
          <w:rFonts w:ascii="Times New Roman" w:eastAsia="Times New Roman" w:hAnsi="Times New Roman" w:cs="Times New Roman"/>
          <w:i/>
          <w:color w:val="0B0706"/>
          <w:sz w:val="28"/>
          <w:szCs w:val="28"/>
          <w:lang w:eastAsia="uk-UA"/>
        </w:rPr>
        <w:t xml:space="preserve">̆ у школі; запрошувати волонтерів з громадських </w:t>
      </w:r>
      <w:proofErr w:type="spellStart"/>
      <w:r w:rsidRPr="002661D7">
        <w:rPr>
          <w:rFonts w:ascii="Times New Roman" w:eastAsia="Times New Roman" w:hAnsi="Times New Roman" w:cs="Times New Roman"/>
          <w:i/>
          <w:color w:val="0B0706"/>
          <w:sz w:val="28"/>
          <w:szCs w:val="28"/>
          <w:lang w:eastAsia="uk-UA"/>
        </w:rPr>
        <w:t>організаціи</w:t>
      </w:r>
      <w:proofErr w:type="spellEnd"/>
      <w:r w:rsidRPr="002661D7">
        <w:rPr>
          <w:rFonts w:ascii="Times New Roman" w:eastAsia="Times New Roman" w:hAnsi="Times New Roman" w:cs="Times New Roman"/>
          <w:i/>
          <w:color w:val="0B0706"/>
          <w:sz w:val="28"/>
          <w:szCs w:val="28"/>
          <w:lang w:eastAsia="uk-UA"/>
        </w:rPr>
        <w:t>̆ для урізноманітнення освітнього процесу.</w:t>
      </w:r>
    </w:p>
    <w:p w:rsidR="00611879" w:rsidRPr="002661D7" w:rsidRDefault="00611879" w:rsidP="00611879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i/>
          <w:color w:val="0B0706"/>
          <w:sz w:val="28"/>
          <w:szCs w:val="28"/>
          <w:lang w:eastAsia="uk-UA"/>
        </w:rPr>
      </w:pPr>
      <w:r w:rsidRPr="002661D7">
        <w:rPr>
          <w:rFonts w:ascii="Times New Roman" w:eastAsia="Times New Roman" w:hAnsi="Times New Roman" w:cs="Times New Roman"/>
          <w:i/>
          <w:color w:val="0B0706"/>
          <w:sz w:val="28"/>
          <w:szCs w:val="28"/>
          <w:lang w:eastAsia="uk-UA"/>
        </w:rPr>
        <w:lastRenderedPageBreak/>
        <w:t xml:space="preserve">Брати участь у діяльності громадських </w:t>
      </w:r>
      <w:proofErr w:type="spellStart"/>
      <w:r w:rsidRPr="002661D7">
        <w:rPr>
          <w:rFonts w:ascii="Times New Roman" w:eastAsia="Times New Roman" w:hAnsi="Times New Roman" w:cs="Times New Roman"/>
          <w:i/>
          <w:color w:val="0B0706"/>
          <w:sz w:val="28"/>
          <w:szCs w:val="28"/>
          <w:lang w:eastAsia="uk-UA"/>
        </w:rPr>
        <w:t>організаціи</w:t>
      </w:r>
      <w:proofErr w:type="spellEnd"/>
      <w:r w:rsidRPr="002661D7">
        <w:rPr>
          <w:rFonts w:ascii="Times New Roman" w:eastAsia="Times New Roman" w:hAnsi="Times New Roman" w:cs="Times New Roman"/>
          <w:i/>
          <w:color w:val="0B0706"/>
          <w:sz w:val="28"/>
          <w:szCs w:val="28"/>
          <w:lang w:eastAsia="uk-UA"/>
        </w:rPr>
        <w:t>̆ (залучаючи вчителів та учнів як волонтерів).</w:t>
      </w:r>
    </w:p>
    <w:p w:rsidR="00611879" w:rsidRPr="002661D7" w:rsidRDefault="00611879" w:rsidP="00611879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i/>
          <w:color w:val="0B0706"/>
          <w:sz w:val="28"/>
          <w:szCs w:val="28"/>
          <w:lang w:eastAsia="uk-UA"/>
        </w:rPr>
      </w:pPr>
      <w:r w:rsidRPr="002661D7">
        <w:rPr>
          <w:rFonts w:ascii="Times New Roman" w:eastAsia="Times New Roman" w:hAnsi="Times New Roman" w:cs="Times New Roman"/>
          <w:i/>
          <w:color w:val="0B0706"/>
          <w:sz w:val="28"/>
          <w:szCs w:val="28"/>
          <w:lang w:eastAsia="uk-UA"/>
        </w:rPr>
        <w:t xml:space="preserve">Ініціація звернень </w:t>
      </w:r>
      <w:r w:rsidR="00843BAA">
        <w:rPr>
          <w:rFonts w:ascii="Times New Roman" w:eastAsia="Times New Roman" w:hAnsi="Times New Roman" w:cs="Times New Roman"/>
          <w:i/>
          <w:color w:val="0B0706"/>
          <w:sz w:val="28"/>
          <w:szCs w:val="28"/>
          <w:lang w:eastAsia="uk-UA"/>
        </w:rPr>
        <w:t xml:space="preserve">школі </w:t>
      </w:r>
      <w:r w:rsidR="003E7783">
        <w:rPr>
          <w:rFonts w:ascii="Times New Roman" w:eastAsia="Times New Roman" w:hAnsi="Times New Roman" w:cs="Times New Roman"/>
          <w:i/>
          <w:color w:val="0B0706"/>
          <w:sz w:val="28"/>
          <w:szCs w:val="28"/>
          <w:lang w:eastAsia="uk-UA"/>
        </w:rPr>
        <w:t xml:space="preserve"> </w:t>
      </w:r>
      <w:r w:rsidRPr="002661D7">
        <w:rPr>
          <w:rFonts w:ascii="Times New Roman" w:eastAsia="Times New Roman" w:hAnsi="Times New Roman" w:cs="Times New Roman"/>
          <w:i/>
          <w:color w:val="0B0706"/>
          <w:sz w:val="28"/>
          <w:szCs w:val="28"/>
          <w:lang w:eastAsia="uk-UA"/>
        </w:rPr>
        <w:t xml:space="preserve">до міського голови чи голови </w:t>
      </w:r>
      <w:proofErr w:type="spellStart"/>
      <w:r w:rsidRPr="002661D7">
        <w:rPr>
          <w:rFonts w:ascii="Times New Roman" w:eastAsia="Times New Roman" w:hAnsi="Times New Roman" w:cs="Times New Roman"/>
          <w:i/>
          <w:color w:val="0B0706"/>
          <w:sz w:val="28"/>
          <w:szCs w:val="28"/>
          <w:lang w:eastAsia="uk-UA"/>
        </w:rPr>
        <w:t>об’єднаноі</w:t>
      </w:r>
      <w:proofErr w:type="spellEnd"/>
      <w:r w:rsidRPr="002661D7">
        <w:rPr>
          <w:rFonts w:ascii="Times New Roman" w:eastAsia="Times New Roman" w:hAnsi="Times New Roman" w:cs="Times New Roman"/>
          <w:i/>
          <w:color w:val="0B0706"/>
          <w:sz w:val="28"/>
          <w:szCs w:val="28"/>
          <w:lang w:eastAsia="uk-UA"/>
        </w:rPr>
        <w:t xml:space="preserve">̈ </w:t>
      </w:r>
      <w:proofErr w:type="spellStart"/>
      <w:r w:rsidRPr="002661D7">
        <w:rPr>
          <w:rFonts w:ascii="Times New Roman" w:eastAsia="Times New Roman" w:hAnsi="Times New Roman" w:cs="Times New Roman"/>
          <w:i/>
          <w:color w:val="0B0706"/>
          <w:sz w:val="28"/>
          <w:szCs w:val="28"/>
          <w:lang w:eastAsia="uk-UA"/>
        </w:rPr>
        <w:t>територіальноі</w:t>
      </w:r>
      <w:proofErr w:type="spellEnd"/>
      <w:r w:rsidRPr="002661D7">
        <w:rPr>
          <w:rFonts w:ascii="Times New Roman" w:eastAsia="Times New Roman" w:hAnsi="Times New Roman" w:cs="Times New Roman"/>
          <w:i/>
          <w:color w:val="0B0706"/>
          <w:sz w:val="28"/>
          <w:szCs w:val="28"/>
          <w:lang w:eastAsia="uk-UA"/>
        </w:rPr>
        <w:t xml:space="preserve">̈ громади та створювати власні громадські організації при </w:t>
      </w:r>
      <w:r w:rsidR="00EF5837">
        <w:rPr>
          <w:rFonts w:ascii="Times New Roman" w:eastAsia="Times New Roman" w:hAnsi="Times New Roman" w:cs="Times New Roman"/>
          <w:i/>
          <w:color w:val="0B0706"/>
          <w:sz w:val="28"/>
          <w:szCs w:val="28"/>
          <w:lang w:eastAsia="uk-UA"/>
        </w:rPr>
        <w:t>навчальному закладі</w:t>
      </w:r>
      <w:r w:rsidRPr="002661D7">
        <w:rPr>
          <w:rFonts w:ascii="Times New Roman" w:eastAsia="Times New Roman" w:hAnsi="Times New Roman" w:cs="Times New Roman"/>
          <w:i/>
          <w:color w:val="0B0706"/>
          <w:sz w:val="28"/>
          <w:szCs w:val="28"/>
          <w:lang w:eastAsia="uk-UA"/>
        </w:rPr>
        <w:t xml:space="preserve"> на волонтерських заставах (учнівське самоврядування, профспілковий комітет тощо)</w:t>
      </w:r>
    </w:p>
    <w:p w:rsidR="00611879" w:rsidRPr="002661D7" w:rsidRDefault="00611879" w:rsidP="00611879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i/>
          <w:color w:val="0B0706"/>
          <w:sz w:val="28"/>
          <w:szCs w:val="28"/>
          <w:lang w:eastAsia="uk-UA"/>
        </w:rPr>
      </w:pPr>
      <w:r w:rsidRPr="002661D7">
        <w:rPr>
          <w:rFonts w:ascii="Times New Roman" w:eastAsia="Times New Roman" w:hAnsi="Times New Roman" w:cs="Times New Roman"/>
          <w:i/>
          <w:color w:val="0B0706"/>
          <w:sz w:val="28"/>
          <w:szCs w:val="28"/>
          <w:lang w:eastAsia="uk-UA"/>
        </w:rPr>
        <w:t>Ініціація спільних заходів з у</w:t>
      </w:r>
      <w:r w:rsidR="003E7783">
        <w:rPr>
          <w:rFonts w:ascii="Times New Roman" w:eastAsia="Times New Roman" w:hAnsi="Times New Roman" w:cs="Times New Roman"/>
          <w:i/>
          <w:color w:val="0B0706"/>
          <w:sz w:val="28"/>
          <w:szCs w:val="28"/>
          <w:lang w:eastAsia="uk-UA"/>
        </w:rPr>
        <w:t>часті в громадському житті (прое</w:t>
      </w:r>
      <w:r w:rsidRPr="002661D7">
        <w:rPr>
          <w:rFonts w:ascii="Times New Roman" w:eastAsia="Times New Roman" w:hAnsi="Times New Roman" w:cs="Times New Roman"/>
          <w:i/>
          <w:color w:val="0B0706"/>
          <w:sz w:val="28"/>
          <w:szCs w:val="28"/>
          <w:lang w:eastAsia="uk-UA"/>
        </w:rPr>
        <w:t xml:space="preserve">кти, свята, ярмарки, </w:t>
      </w:r>
      <w:proofErr w:type="spellStart"/>
      <w:r w:rsidRPr="002661D7">
        <w:rPr>
          <w:rFonts w:ascii="Times New Roman" w:eastAsia="Times New Roman" w:hAnsi="Times New Roman" w:cs="Times New Roman"/>
          <w:i/>
          <w:color w:val="0B0706"/>
          <w:sz w:val="28"/>
          <w:szCs w:val="28"/>
          <w:lang w:eastAsia="uk-UA"/>
        </w:rPr>
        <w:t>благоустріи</w:t>
      </w:r>
      <w:proofErr w:type="spellEnd"/>
      <w:r w:rsidRPr="002661D7">
        <w:rPr>
          <w:rFonts w:ascii="Times New Roman" w:eastAsia="Times New Roman" w:hAnsi="Times New Roman" w:cs="Times New Roman"/>
          <w:i/>
          <w:color w:val="0B0706"/>
          <w:sz w:val="28"/>
          <w:szCs w:val="28"/>
          <w:lang w:eastAsia="uk-UA"/>
        </w:rPr>
        <w:t>̆).</w:t>
      </w:r>
    </w:p>
    <w:p w:rsidR="00611879" w:rsidRPr="00BF75FD" w:rsidRDefault="00611879" w:rsidP="00BF75FD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2661D7">
        <w:rPr>
          <w:rFonts w:ascii="Times New Roman" w:eastAsia="Times New Roman" w:hAnsi="Times New Roman" w:cs="Times New Roman"/>
          <w:i/>
          <w:color w:val="0B0706"/>
          <w:sz w:val="28"/>
          <w:szCs w:val="28"/>
          <w:lang w:eastAsia="uk-UA"/>
        </w:rPr>
        <w:t>Брати участь у програмах та запрошувати представників підприємств, ЗВО та громадських організацій з метою профорієнтації̈ випускників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</w:t>
      </w:r>
    </w:p>
    <w:p w:rsidR="00611879" w:rsidRPr="002661D7" w:rsidRDefault="00611879" w:rsidP="00611879">
      <w:pPr>
        <w:spacing w:before="240" w:after="24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                                             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    </w:t>
      </w:r>
      <w:r w:rsidRPr="002661D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uk-UA"/>
        </w:rPr>
        <w:t>Розділ  ІV</w:t>
      </w:r>
    </w:p>
    <w:p w:rsidR="00611879" w:rsidRPr="002661D7" w:rsidRDefault="00611879" w:rsidP="0061187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D18A8"/>
          <w:sz w:val="28"/>
          <w:szCs w:val="28"/>
          <w:lang w:eastAsia="uk-UA"/>
        </w:rPr>
      </w:pPr>
      <w:r w:rsidRPr="002661D7">
        <w:rPr>
          <w:rFonts w:ascii="Times New Roman" w:eastAsia="Times New Roman" w:hAnsi="Times New Roman" w:cs="Times New Roman"/>
          <w:b/>
          <w:bCs/>
          <w:color w:val="2D18A8"/>
          <w:sz w:val="28"/>
          <w:szCs w:val="28"/>
          <w:lang w:eastAsia="uk-UA"/>
        </w:rPr>
        <w:t xml:space="preserve">ЗАГАЛЬНОШКІЛЬНІ </w:t>
      </w:r>
      <w:r>
        <w:rPr>
          <w:rFonts w:ascii="Times New Roman" w:eastAsia="Times New Roman" w:hAnsi="Times New Roman" w:cs="Times New Roman"/>
          <w:b/>
          <w:bCs/>
          <w:color w:val="2D18A8"/>
          <w:sz w:val="28"/>
          <w:szCs w:val="28"/>
          <w:lang w:eastAsia="uk-UA"/>
        </w:rPr>
        <w:t xml:space="preserve">  </w:t>
      </w:r>
      <w:r w:rsidRPr="002661D7">
        <w:rPr>
          <w:rFonts w:ascii="Times New Roman" w:eastAsia="Times New Roman" w:hAnsi="Times New Roman" w:cs="Times New Roman"/>
          <w:b/>
          <w:bCs/>
          <w:color w:val="2D18A8"/>
          <w:sz w:val="28"/>
          <w:szCs w:val="28"/>
          <w:lang w:eastAsia="uk-UA"/>
        </w:rPr>
        <w:t>ПРАВИЛА</w:t>
      </w:r>
    </w:p>
    <w:p w:rsidR="00611879" w:rsidRPr="002661D7" w:rsidRDefault="00611879" w:rsidP="0061187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</w:pPr>
      <w:proofErr w:type="spellStart"/>
      <w:r w:rsidRPr="002661D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uk-UA"/>
        </w:rPr>
        <w:t>Дрескод</w:t>
      </w:r>
      <w:proofErr w:type="spellEnd"/>
    </w:p>
    <w:p w:rsidR="00611879" w:rsidRPr="002661D7" w:rsidRDefault="00611879" w:rsidP="00611879">
      <w:pPr>
        <w:spacing w:before="240" w:after="24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</w:pPr>
      <w:r w:rsidRPr="002661D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uk-UA"/>
        </w:rPr>
        <w:t>Для юнаків:</w:t>
      </w:r>
    </w:p>
    <w:p w:rsidR="00611879" w:rsidRPr="00634833" w:rsidRDefault="00611879" w:rsidP="00611879">
      <w:pPr>
        <w:numPr>
          <w:ilvl w:val="0"/>
          <w:numId w:val="7"/>
        </w:numPr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класичний діловий костюм;</w:t>
      </w:r>
    </w:p>
    <w:p w:rsidR="00611879" w:rsidRPr="00634833" w:rsidRDefault="00611879" w:rsidP="00611879">
      <w:pPr>
        <w:numPr>
          <w:ilvl w:val="0"/>
          <w:numId w:val="7"/>
        </w:numPr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біла або</w:t>
      </w:r>
      <w:r w:rsidR="00EF5837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пастельного тону сорочка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;</w:t>
      </w:r>
    </w:p>
    <w:p w:rsidR="00611879" w:rsidRPr="00634833" w:rsidRDefault="00611879" w:rsidP="00611879">
      <w:pPr>
        <w:numPr>
          <w:ilvl w:val="0"/>
          <w:numId w:val="7"/>
        </w:numPr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білий, чорний а</w:t>
      </w:r>
      <w:r w:rsidR="00EF5837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бо пастельного тону гольф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;</w:t>
      </w:r>
    </w:p>
    <w:p w:rsidR="00611879" w:rsidRPr="00634833" w:rsidRDefault="00611879" w:rsidP="00611879">
      <w:pPr>
        <w:numPr>
          <w:ilvl w:val="0"/>
          <w:numId w:val="7"/>
        </w:numPr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краватка за бажанням.</w:t>
      </w:r>
    </w:p>
    <w:p w:rsidR="00611879" w:rsidRPr="002661D7" w:rsidRDefault="00611879" w:rsidP="00611879">
      <w:pPr>
        <w:spacing w:before="240" w:after="24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</w:pPr>
      <w:r w:rsidRPr="002661D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uk-UA"/>
        </w:rPr>
        <w:t>Для дівчат:</w:t>
      </w:r>
    </w:p>
    <w:p w:rsidR="00611879" w:rsidRPr="00634833" w:rsidRDefault="00611879" w:rsidP="00611879">
      <w:pPr>
        <w:numPr>
          <w:ilvl w:val="0"/>
          <w:numId w:val="8"/>
        </w:numPr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класичний діловий костюм;</w:t>
      </w:r>
    </w:p>
    <w:p w:rsidR="00611879" w:rsidRPr="00634833" w:rsidRDefault="00611879" w:rsidP="00611879">
      <w:pPr>
        <w:numPr>
          <w:ilvl w:val="0"/>
          <w:numId w:val="8"/>
        </w:numPr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шкільне плаття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;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фартух білого або чорного кольору</w:t>
      </w:r>
    </w:p>
    <w:p w:rsidR="00611879" w:rsidRPr="00634833" w:rsidRDefault="00611879" w:rsidP="00611879">
      <w:pPr>
        <w:numPr>
          <w:ilvl w:val="0"/>
          <w:numId w:val="8"/>
        </w:numPr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спідниця середньої довжини;</w:t>
      </w:r>
    </w:p>
    <w:p w:rsidR="00611879" w:rsidRPr="00634833" w:rsidRDefault="00611879" w:rsidP="00611879">
      <w:pPr>
        <w:numPr>
          <w:ilvl w:val="0"/>
          <w:numId w:val="8"/>
        </w:numPr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класичні брюки;</w:t>
      </w:r>
    </w:p>
    <w:p w:rsidR="00611879" w:rsidRPr="00634833" w:rsidRDefault="00611879" w:rsidP="00611879">
      <w:pPr>
        <w:numPr>
          <w:ilvl w:val="0"/>
          <w:numId w:val="8"/>
        </w:numPr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біла або</w:t>
      </w:r>
      <w:r w:rsidR="00EF5837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пастельного тону сорочка,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;</w:t>
      </w:r>
    </w:p>
    <w:p w:rsidR="00611879" w:rsidRPr="00634833" w:rsidRDefault="00611879" w:rsidP="00611879">
      <w:pPr>
        <w:numPr>
          <w:ilvl w:val="0"/>
          <w:numId w:val="8"/>
        </w:numPr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білий, чорний а</w:t>
      </w:r>
      <w:r w:rsidR="00EF5837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бо пастельного тону гольф,;</w:t>
      </w:r>
    </w:p>
    <w:p w:rsidR="00611879" w:rsidRPr="00634833" w:rsidRDefault="00611879" w:rsidP="00611879">
      <w:pPr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Можливі будь-які комбінації з вищезазначених предметів одягу.</w:t>
      </w:r>
    </w:p>
    <w:p w:rsidR="00611879" w:rsidRPr="00634833" w:rsidRDefault="00611879" w:rsidP="00EF5837">
      <w:pPr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4503FE">
        <w:rPr>
          <w:rFonts w:ascii="Times New Roman" w:eastAsia="Times New Roman" w:hAnsi="Times New Roman" w:cs="Times New Roman"/>
          <w:color w:val="0B0706"/>
          <w:sz w:val="28"/>
          <w:szCs w:val="28"/>
          <w:u w:val="single"/>
          <w:lang w:eastAsia="uk-UA"/>
        </w:rPr>
        <w:t>У навчальному закладі  забороняється носити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(як учням так і вчителям):</w:t>
      </w:r>
    </w:p>
    <w:p w:rsidR="00611879" w:rsidRPr="00634833" w:rsidRDefault="00611879" w:rsidP="00611879">
      <w:pPr>
        <w:numPr>
          <w:ilvl w:val="0"/>
          <w:numId w:val="9"/>
        </w:numPr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декольтовані, надто яскраві, вкорочені блузки («топіки», футболки тощо), надто яскраві сорочки;</w:t>
      </w:r>
    </w:p>
    <w:p w:rsidR="00611879" w:rsidRPr="00634833" w:rsidRDefault="00611879" w:rsidP="00611879">
      <w:pPr>
        <w:numPr>
          <w:ilvl w:val="0"/>
          <w:numId w:val="9"/>
        </w:numPr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дуже короткі та дуже довгі спідниці;</w:t>
      </w:r>
    </w:p>
    <w:p w:rsidR="00611879" w:rsidRPr="00634833" w:rsidRDefault="00611879" w:rsidP="00611879">
      <w:pPr>
        <w:numPr>
          <w:ilvl w:val="0"/>
          <w:numId w:val="9"/>
        </w:numPr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вкорочені, стягуючі  брюки,  тощо;</w:t>
      </w:r>
    </w:p>
    <w:p w:rsidR="00611879" w:rsidRPr="00634833" w:rsidRDefault="00611879" w:rsidP="00611879">
      <w:pPr>
        <w:numPr>
          <w:ilvl w:val="0"/>
          <w:numId w:val="9"/>
        </w:numPr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спортивний одяг (окрім занять фізкультури та спортивних змагань);</w:t>
      </w:r>
    </w:p>
    <w:p w:rsidR="00611879" w:rsidRPr="00634833" w:rsidRDefault="00611879" w:rsidP="00611879">
      <w:pPr>
        <w:numPr>
          <w:ilvl w:val="0"/>
          <w:numId w:val="9"/>
        </w:numPr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одяг для відпочинку;</w:t>
      </w:r>
    </w:p>
    <w:p w:rsidR="00611879" w:rsidRPr="00634833" w:rsidRDefault="00611879" w:rsidP="00611879">
      <w:pPr>
        <w:numPr>
          <w:ilvl w:val="0"/>
          <w:numId w:val="9"/>
        </w:numPr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неформальну символіку та атрибутику.</w:t>
      </w:r>
    </w:p>
    <w:p w:rsidR="00611879" w:rsidRPr="002661D7" w:rsidRDefault="00611879" w:rsidP="0061187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D18A8"/>
          <w:sz w:val="28"/>
          <w:szCs w:val="28"/>
          <w:lang w:eastAsia="uk-UA"/>
        </w:rPr>
      </w:pPr>
      <w:r w:rsidRPr="002661D7">
        <w:rPr>
          <w:rFonts w:ascii="Times New Roman" w:eastAsia="Times New Roman" w:hAnsi="Times New Roman" w:cs="Times New Roman"/>
          <w:b/>
          <w:bCs/>
          <w:color w:val="2D18A8"/>
          <w:sz w:val="28"/>
          <w:szCs w:val="28"/>
          <w:lang w:eastAsia="uk-UA"/>
        </w:rPr>
        <w:lastRenderedPageBreak/>
        <w:t>Загальні правила поведінки</w:t>
      </w:r>
    </w:p>
    <w:p w:rsidR="00611879" w:rsidRPr="004503FE" w:rsidRDefault="00611879" w:rsidP="00611879">
      <w:pPr>
        <w:pStyle w:val="a3"/>
        <w:numPr>
          <w:ilvl w:val="1"/>
          <w:numId w:val="9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4503FE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Правила поведінки учнів базуються на законах України, постановах Міністерства освіти та науки України та органів місцевого самоврядування, Статуті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навчального закладу</w:t>
      </w:r>
      <w:r w:rsidRPr="004503FE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</w:t>
      </w:r>
    </w:p>
    <w:p w:rsidR="00611879" w:rsidRPr="004503FE" w:rsidRDefault="00611879" w:rsidP="00611879">
      <w:pPr>
        <w:pStyle w:val="a3"/>
        <w:numPr>
          <w:ilvl w:val="1"/>
          <w:numId w:val="9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4503FE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Не можна приносити на територію закладу зброю, ножі, вибухові, вогненебезпечні ре</w:t>
      </w:r>
      <w:r w:rsidR="00EF5837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човини; спиртні напої, </w:t>
      </w:r>
      <w:r w:rsidRPr="004503FE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наркотики, отруйні та хімічні речовини.</w:t>
      </w:r>
    </w:p>
    <w:p w:rsidR="00611879" w:rsidRPr="001C5FF9" w:rsidRDefault="00611879" w:rsidP="00611879">
      <w:pPr>
        <w:pStyle w:val="a3"/>
        <w:numPr>
          <w:ilvl w:val="1"/>
          <w:numId w:val="9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Категорійно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з</w:t>
      </w:r>
      <w:r w:rsidRPr="001C5FF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абороняється вживання непристойних виразів і жестів.</w:t>
      </w:r>
    </w:p>
    <w:p w:rsidR="00611879" w:rsidRDefault="00611879" w:rsidP="00611879">
      <w:pPr>
        <w:pStyle w:val="a3"/>
        <w:numPr>
          <w:ilvl w:val="1"/>
          <w:numId w:val="9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1C5FF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Не можна без дозволу покидати територію навчального закладу в урочний час.</w:t>
      </w:r>
    </w:p>
    <w:p w:rsidR="00611879" w:rsidRPr="001C5FF9" w:rsidRDefault="00611879" w:rsidP="00611879">
      <w:pPr>
        <w:pStyle w:val="a3"/>
        <w:numPr>
          <w:ilvl w:val="1"/>
          <w:numId w:val="9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1C5FF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У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разі пропуску занять</w:t>
      </w:r>
      <w:r w:rsidRPr="001C5FF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учень зобов'язаний пред'явити класному керівнику довідку або записку від батьків (осіб, що їх заміняють) про причину відсутності на заняттях.</w:t>
      </w:r>
    </w:p>
    <w:p w:rsidR="00611879" w:rsidRDefault="00611879" w:rsidP="00611879">
      <w:pPr>
        <w:pStyle w:val="a3"/>
        <w:numPr>
          <w:ilvl w:val="1"/>
          <w:numId w:val="9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1C5FF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Учень повинен проявляти пошану до старших, піклуватися про молодших. </w:t>
      </w:r>
    </w:p>
    <w:p w:rsidR="00611879" w:rsidRDefault="00611879" w:rsidP="00611879">
      <w:pPr>
        <w:pStyle w:val="a3"/>
        <w:numPr>
          <w:ilvl w:val="1"/>
          <w:numId w:val="9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1C5FF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Школярі поступаються дорогою дорослим, старші – молодшим, хлопчики – дівчаткам.</w:t>
      </w:r>
    </w:p>
    <w:p w:rsidR="00611879" w:rsidRPr="001C5FF9" w:rsidRDefault="00611879" w:rsidP="00611879">
      <w:pPr>
        <w:pStyle w:val="a3"/>
        <w:numPr>
          <w:ilvl w:val="1"/>
          <w:numId w:val="9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1C5FF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Учні бережуть майно школи, акуратно охайно ставляться як до свого, так і до чужого майна, дотримуються чистоти і порядку на території школи.</w:t>
      </w:r>
    </w:p>
    <w:p w:rsidR="00611879" w:rsidRPr="001C5FF9" w:rsidRDefault="00611879" w:rsidP="00611879">
      <w:pPr>
        <w:pStyle w:val="a3"/>
        <w:numPr>
          <w:ilvl w:val="1"/>
          <w:numId w:val="9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1C5FF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Учні або вчителі, які  знайшли загублені або забуті речі, належить віднести охоронцю, класному керівнику або черговому вчителю.</w:t>
      </w:r>
    </w:p>
    <w:p w:rsidR="00611879" w:rsidRPr="001C5FF9" w:rsidRDefault="00611879" w:rsidP="00611879">
      <w:pPr>
        <w:pStyle w:val="a3"/>
        <w:numPr>
          <w:ilvl w:val="1"/>
          <w:numId w:val="9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1C5FF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Фізичне насилля, залякування і знущання над людиною або твариною є неприпустимими формами поведінки учнів у навчальному закладі та за її межами.</w:t>
      </w:r>
    </w:p>
    <w:p w:rsidR="00611879" w:rsidRPr="001C5FF9" w:rsidRDefault="00611879" w:rsidP="00611879">
      <w:pPr>
        <w:pStyle w:val="a3"/>
        <w:numPr>
          <w:ilvl w:val="1"/>
          <w:numId w:val="9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1C5FF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Учень зобов'язаний виконувати домашні завдання у терміни, встановлені шкільною програмою.</w:t>
      </w:r>
    </w:p>
    <w:p w:rsidR="00611879" w:rsidRPr="001C5FF9" w:rsidRDefault="00611879" w:rsidP="00611879">
      <w:pPr>
        <w:pStyle w:val="a3"/>
        <w:numPr>
          <w:ilvl w:val="1"/>
          <w:numId w:val="9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1C5FF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lastRenderedPageBreak/>
        <w:t>На першу вимогу вчителя учень зобов’язаний пред'являти щоденник.</w:t>
      </w:r>
    </w:p>
    <w:p w:rsidR="00611879" w:rsidRPr="001C5FF9" w:rsidRDefault="00611879" w:rsidP="00611879">
      <w:pPr>
        <w:pStyle w:val="a3"/>
        <w:numPr>
          <w:ilvl w:val="1"/>
          <w:numId w:val="9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1C5FF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Здобувачі освіти та вчителі зобов’язані дотримуватись дисципліни на основі взаємоповаги до інших, а також до освітнього процесу та правил внутрішнього розпорядку навчального закладу.</w:t>
      </w:r>
    </w:p>
    <w:p w:rsidR="00611879" w:rsidRPr="001C5FF9" w:rsidRDefault="00611879" w:rsidP="00611879">
      <w:pPr>
        <w:pStyle w:val="a3"/>
        <w:numPr>
          <w:ilvl w:val="1"/>
          <w:numId w:val="9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1C5FF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Кожен вчитель повинен виконувати вимоги посадової інструкції та правил внутрішнього розпорядку навчального закладу.</w:t>
      </w:r>
    </w:p>
    <w:p w:rsidR="00611879" w:rsidRPr="001C5FF9" w:rsidRDefault="00611879" w:rsidP="00611879">
      <w:pPr>
        <w:pStyle w:val="a3"/>
        <w:numPr>
          <w:ilvl w:val="1"/>
          <w:numId w:val="9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1C5FF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Кожен учень та вчитель  має вчасно приходити на заняття.</w:t>
      </w:r>
    </w:p>
    <w:p w:rsidR="00611879" w:rsidRDefault="00611879" w:rsidP="00611879">
      <w:pPr>
        <w:pStyle w:val="a3"/>
        <w:numPr>
          <w:ilvl w:val="1"/>
          <w:numId w:val="9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1C5FF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Кожен учень має вчасно старанно виконувати домашні завдання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та доручення вчителя.</w:t>
      </w:r>
    </w:p>
    <w:p w:rsidR="00611879" w:rsidRPr="001C5FF9" w:rsidRDefault="00611879" w:rsidP="0061187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             - </w:t>
      </w:r>
      <w:r w:rsidRPr="001C5FF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Під час занять учням забороняється вживати їжу і займатися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                                            </w:t>
      </w:r>
      <w:r w:rsidRPr="001C5FF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іншими справами, які не стосуються навчання.  </w:t>
      </w:r>
    </w:p>
    <w:p w:rsidR="00611879" w:rsidRPr="002661D7" w:rsidRDefault="00611879" w:rsidP="00611879">
      <w:pPr>
        <w:spacing w:before="240" w:after="240" w:line="240" w:lineRule="auto"/>
        <w:rPr>
          <w:rFonts w:ascii="Times New Roman" w:eastAsia="Times New Roman" w:hAnsi="Times New Roman" w:cs="Times New Roman"/>
          <w:color w:val="2D18A8"/>
          <w:sz w:val="28"/>
          <w:szCs w:val="28"/>
          <w:lang w:eastAsia="uk-UA"/>
        </w:rPr>
      </w:pPr>
      <w:r w:rsidRPr="002661D7">
        <w:rPr>
          <w:rFonts w:ascii="Times New Roman" w:eastAsia="Times New Roman" w:hAnsi="Times New Roman" w:cs="Times New Roman"/>
          <w:b/>
          <w:bCs/>
          <w:color w:val="2D18A8"/>
          <w:sz w:val="28"/>
          <w:szCs w:val="28"/>
          <w:lang w:eastAsia="uk-UA"/>
        </w:rPr>
        <w:t>1. Поведінка на уроці</w:t>
      </w:r>
      <w:r>
        <w:rPr>
          <w:rFonts w:ascii="Times New Roman" w:eastAsia="Times New Roman" w:hAnsi="Times New Roman" w:cs="Times New Roman"/>
          <w:b/>
          <w:bCs/>
          <w:color w:val="2D18A8"/>
          <w:sz w:val="28"/>
          <w:szCs w:val="28"/>
          <w:lang w:eastAsia="uk-UA"/>
        </w:rPr>
        <w:t xml:space="preserve">  </w:t>
      </w:r>
    </w:p>
    <w:p w:rsidR="00611879" w:rsidRPr="00634833" w:rsidRDefault="00611879" w:rsidP="006118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- 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Під час уроку не можна ходити по класу без дозволу вчителя, голосно розмовляти, кричати, відволікатися самому і відволікати інших від процесу навчання.</w:t>
      </w:r>
    </w:p>
    <w:p w:rsidR="00611879" w:rsidRPr="00634833" w:rsidRDefault="00611879" w:rsidP="00611879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- 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Якщо під час занять необхідно вийти, то потрібно попросити дозволу.</w:t>
      </w:r>
    </w:p>
    <w:p w:rsidR="00611879" w:rsidRPr="00634833" w:rsidRDefault="00611879" w:rsidP="00611879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- 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Якщо учень хоче поставити питання або відповісти, то він піднімає руку.</w:t>
      </w:r>
    </w:p>
    <w:p w:rsidR="00611879" w:rsidRPr="00634833" w:rsidRDefault="00611879" w:rsidP="006118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- 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На уроки фізичної культури учні приходять у спортивній формі та спортивному взутті. Без дозволу вчителя в спортивний зал учням входити забороняється. Учні, звільнені від занять фізкультурою, обов'язково присутні в залі, переодягнені в спортивне взуття.</w:t>
      </w:r>
    </w:p>
    <w:p w:rsidR="00611879" w:rsidRPr="00634833" w:rsidRDefault="00611879" w:rsidP="006118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- 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Після дзвінка вчитель оголошує про закінчення уроку і учні мають право покинути клас.</w:t>
      </w:r>
    </w:p>
    <w:p w:rsidR="00611879" w:rsidRPr="00634833" w:rsidRDefault="00611879" w:rsidP="006118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- 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Учень має право в коректній формі відстоювати свій погляд і переконання при обговоренні питань.</w:t>
      </w:r>
    </w:p>
    <w:p w:rsidR="00611879" w:rsidRDefault="00611879" w:rsidP="00611879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- 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Учні зобов’язані знат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и і дотримуватися правил 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безпеки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життєдіяльності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</w:t>
      </w:r>
    </w:p>
    <w:p w:rsidR="00611879" w:rsidRPr="00634833" w:rsidRDefault="00611879" w:rsidP="0061187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lastRenderedPageBreak/>
        <w:t>-</w:t>
      </w:r>
      <w:r w:rsidRPr="001C5FF9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Під час уроку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учні не мають права користуватися мобільним телефоном без дозволу вчителя. </w:t>
      </w:r>
    </w:p>
    <w:p w:rsidR="00611879" w:rsidRPr="00EE5E40" w:rsidRDefault="00611879" w:rsidP="0061187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D18A8"/>
          <w:sz w:val="28"/>
          <w:szCs w:val="28"/>
          <w:lang w:eastAsia="uk-UA"/>
        </w:rPr>
      </w:pPr>
      <w:r w:rsidRPr="002661D7">
        <w:rPr>
          <w:rFonts w:ascii="Times New Roman" w:eastAsia="Times New Roman" w:hAnsi="Times New Roman" w:cs="Times New Roman"/>
          <w:b/>
          <w:bCs/>
          <w:color w:val="2D18A8"/>
          <w:sz w:val="28"/>
          <w:szCs w:val="28"/>
          <w:lang w:eastAsia="uk-UA"/>
        </w:rPr>
        <w:t>2. Поведінка в їдальні</w:t>
      </w:r>
    </w:p>
    <w:p w:rsidR="00611879" w:rsidRDefault="00611879" w:rsidP="0061187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- 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Забороняється заходити до їдальні у верхньому одязі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</w:t>
      </w:r>
    </w:p>
    <w:p w:rsidR="00611879" w:rsidRDefault="00611879" w:rsidP="0061187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- Учні повинні дотримуватись правил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гігієни:мити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ркуки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.</w:t>
      </w:r>
    </w:p>
    <w:p w:rsidR="00611879" w:rsidRPr="00634833" w:rsidRDefault="00611879" w:rsidP="0061187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- 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Під час харчування належить дотримуватися гарних манер і поводитися пристойно.</w:t>
      </w:r>
    </w:p>
    <w:p w:rsidR="00611879" w:rsidRPr="00634833" w:rsidRDefault="00611879" w:rsidP="0061187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- 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Учні повинні шанобливо ставитись до працівників їдальні.</w:t>
      </w:r>
    </w:p>
    <w:p w:rsidR="00611879" w:rsidRPr="00634833" w:rsidRDefault="00611879" w:rsidP="0061187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- 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Учні дотримуються черги при отриманні їжі.</w:t>
      </w:r>
    </w:p>
    <w:p w:rsidR="00611879" w:rsidRPr="00634833" w:rsidRDefault="00611879" w:rsidP="0061187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- 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Розмовляти треба неголосно, щоб не турбувати тих, хто поряд.</w:t>
      </w:r>
    </w:p>
    <w:p w:rsidR="00611879" w:rsidRPr="00634833" w:rsidRDefault="00611879" w:rsidP="0061187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- 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Учні самі прибирають посуд зі столу після вживання їжі.</w:t>
      </w:r>
    </w:p>
    <w:p w:rsidR="00611879" w:rsidRPr="00634833" w:rsidRDefault="00611879" w:rsidP="0061187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- 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Учні дбайливо ставлятьс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я до майна шкільної їдальні.</w:t>
      </w:r>
    </w:p>
    <w:p w:rsidR="00611879" w:rsidRPr="002661D7" w:rsidRDefault="00611879" w:rsidP="0061187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uk-UA"/>
        </w:rPr>
      </w:pPr>
      <w:r w:rsidRPr="002661D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uk-UA"/>
        </w:rPr>
        <w:t>Розділ V</w:t>
      </w:r>
    </w:p>
    <w:p w:rsidR="00611879" w:rsidRPr="002661D7" w:rsidRDefault="00611879" w:rsidP="00611879">
      <w:pPr>
        <w:spacing w:before="240" w:after="240" w:line="240" w:lineRule="auto"/>
        <w:ind w:left="1113"/>
        <w:rPr>
          <w:rFonts w:ascii="Times New Roman" w:eastAsia="Times New Roman" w:hAnsi="Times New Roman" w:cs="Times New Roman"/>
          <w:color w:val="2D18A8"/>
          <w:sz w:val="28"/>
          <w:szCs w:val="28"/>
          <w:lang w:eastAsia="uk-UA"/>
        </w:rPr>
      </w:pPr>
      <w:r w:rsidRPr="002661D7">
        <w:rPr>
          <w:rFonts w:ascii="Times New Roman" w:eastAsia="Times New Roman" w:hAnsi="Times New Roman" w:cs="Times New Roman"/>
          <w:b/>
          <w:bCs/>
          <w:color w:val="2D18A8"/>
          <w:sz w:val="28"/>
          <w:szCs w:val="28"/>
          <w:lang w:eastAsia="uk-UA"/>
        </w:rPr>
        <w:t>САНКЦІЇ ЗА ПОРУШЕННЯ ОБОВ’ЯЗКІВ УГОДИ</w:t>
      </w:r>
    </w:p>
    <w:p w:rsidR="00611879" w:rsidRPr="002661D7" w:rsidRDefault="00611879" w:rsidP="00611879">
      <w:pPr>
        <w:numPr>
          <w:ilvl w:val="0"/>
          <w:numId w:val="10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</w:pPr>
      <w:r w:rsidRPr="002661D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uk-UA"/>
        </w:rPr>
        <w:t>Для учнів</w:t>
      </w:r>
    </w:p>
    <w:p w:rsidR="00611879" w:rsidRPr="00634833" w:rsidRDefault="00611879" w:rsidP="00611879">
      <w:pPr>
        <w:numPr>
          <w:ilvl w:val="0"/>
          <w:numId w:val="11"/>
        </w:numPr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вилучення ІТ-пристроїв з поверненням їх батькам учнів-порушників;</w:t>
      </w:r>
    </w:p>
    <w:p w:rsidR="00611879" w:rsidRPr="00634833" w:rsidRDefault="00611879" w:rsidP="00611879">
      <w:pPr>
        <w:numPr>
          <w:ilvl w:val="0"/>
          <w:numId w:val="11"/>
        </w:numPr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анулювання атестаційної роботи за спробу списування;</w:t>
      </w:r>
    </w:p>
    <w:p w:rsidR="00611879" w:rsidRPr="00634833" w:rsidRDefault="00611879" w:rsidP="00611879">
      <w:pPr>
        <w:numPr>
          <w:ilvl w:val="0"/>
          <w:numId w:val="11"/>
        </w:numPr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складання пояснювальної записки та запрошення б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атьків до адміністрації навчального закладу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;</w:t>
      </w:r>
    </w:p>
    <w:p w:rsidR="00611879" w:rsidRPr="005A61D7" w:rsidRDefault="00611879" w:rsidP="00611879">
      <w:pPr>
        <w:numPr>
          <w:ilvl w:val="0"/>
          <w:numId w:val="11"/>
        </w:numPr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складання подання до ювенальної поліції або до служби у справах дітей;</w:t>
      </w:r>
    </w:p>
    <w:p w:rsidR="00611879" w:rsidRPr="00634833" w:rsidRDefault="00611879" w:rsidP="00611879">
      <w:pPr>
        <w:numPr>
          <w:ilvl w:val="0"/>
          <w:numId w:val="11"/>
        </w:numPr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обговорення проблемної поведінки учня-порушника на засіданнях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ради профілактики, Ради школи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та педагогічних рад закладу з запрошенням батьків;</w:t>
      </w:r>
    </w:p>
    <w:p w:rsidR="00611879" w:rsidRPr="002661D7" w:rsidRDefault="00611879" w:rsidP="00611879">
      <w:pPr>
        <w:spacing w:before="240" w:after="24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</w:pPr>
      <w:r w:rsidRPr="002661D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uk-UA"/>
        </w:rPr>
        <w:t>2. Для педагогів:</w:t>
      </w:r>
    </w:p>
    <w:p w:rsidR="00611879" w:rsidRPr="00634833" w:rsidRDefault="00611879" w:rsidP="00611879">
      <w:pPr>
        <w:numPr>
          <w:ilvl w:val="0"/>
          <w:numId w:val="12"/>
        </w:numPr>
        <w:spacing w:before="100" w:beforeAutospacing="1" w:after="72" w:line="300" w:lineRule="atLeast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обговорення проблемної поведінки вчителя на засіданнях  рад закладу на предмет відсторонення педагога від роботи з учнем/учнями певного класу;</w:t>
      </w:r>
    </w:p>
    <w:p w:rsidR="00611879" w:rsidRPr="00634833" w:rsidRDefault="00611879" w:rsidP="00611879">
      <w:pPr>
        <w:numPr>
          <w:ilvl w:val="0"/>
          <w:numId w:val="12"/>
        </w:numPr>
        <w:spacing w:before="100" w:beforeAutospacing="1" w:after="72" w:line="300" w:lineRule="atLeast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пониження у кваліфікацій категорії, отриманій у ході чергової/позачергової атестації;</w:t>
      </w:r>
    </w:p>
    <w:p w:rsidR="00611879" w:rsidRPr="00634833" w:rsidRDefault="00611879" w:rsidP="00611879">
      <w:pPr>
        <w:numPr>
          <w:ilvl w:val="0"/>
          <w:numId w:val="12"/>
        </w:numPr>
        <w:spacing w:before="100" w:beforeAutospacing="1" w:after="72" w:line="300" w:lineRule="atLeast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lastRenderedPageBreak/>
        <w:t>винесення догани, звільнення з посади у визначеному законодавством порядку на підставі порушення ст. 42 «Академічна доброчесність» закону «Про освіту» чи інших законів України.</w:t>
      </w:r>
    </w:p>
    <w:p w:rsidR="00611879" w:rsidRPr="002661D7" w:rsidRDefault="00611879" w:rsidP="00611879">
      <w:pPr>
        <w:spacing w:before="240" w:after="24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</w:pPr>
      <w:r w:rsidRPr="002661D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uk-UA"/>
        </w:rPr>
        <w:t>3.  Для батьків:</w:t>
      </w:r>
    </w:p>
    <w:p w:rsidR="00611879" w:rsidRPr="00634833" w:rsidRDefault="00611879" w:rsidP="00611879">
      <w:pPr>
        <w:numPr>
          <w:ilvl w:val="0"/>
          <w:numId w:val="13"/>
        </w:numPr>
        <w:spacing w:before="100" w:beforeAutospacing="1" w:after="72" w:line="300" w:lineRule="atLeast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відшкодування батьками/законними представниками особи учня-порушника завданої матеріальної шкоди;</w:t>
      </w:r>
    </w:p>
    <w:p w:rsidR="00611879" w:rsidRPr="00634833" w:rsidRDefault="00611879" w:rsidP="00611879">
      <w:pPr>
        <w:numPr>
          <w:ilvl w:val="0"/>
          <w:numId w:val="14"/>
        </w:numPr>
        <w:spacing w:before="100" w:beforeAutospacing="1" w:after="72" w:line="300" w:lineRule="atLeast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складання подання до ювенальної поліції або до служби у справах дітей з приводу неналежного виконання батьківських обов’язків;</w:t>
      </w:r>
    </w:p>
    <w:p w:rsidR="00611879" w:rsidRPr="00634833" w:rsidRDefault="00611879" w:rsidP="00611879">
      <w:pPr>
        <w:numPr>
          <w:ilvl w:val="0"/>
          <w:numId w:val="14"/>
        </w:numPr>
        <w:spacing w:before="100" w:beforeAutospacing="1" w:after="72" w:line="300" w:lineRule="atLeast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у разі ігнорування та ухиляння батьками запрошення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до адміністрації чи рад навчального закладу</w:t>
      </w:r>
      <w:r w:rsidRPr="00634833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, складається подання до служби у справах дітей та до поліції.   </w:t>
      </w:r>
    </w:p>
    <w:p w:rsidR="00611879" w:rsidRPr="00634833" w:rsidRDefault="00611879" w:rsidP="00611879">
      <w:pPr>
        <w:spacing w:before="100" w:beforeAutospacing="1" w:after="72" w:line="300" w:lineRule="atLeast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</w:p>
    <w:p w:rsidR="00611879" w:rsidRPr="00634833" w:rsidRDefault="00611879" w:rsidP="00611879">
      <w:pPr>
        <w:spacing w:before="100" w:beforeAutospacing="1" w:after="72" w:line="300" w:lineRule="atLeast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</w:p>
    <w:p w:rsidR="00611879" w:rsidRDefault="00611879" w:rsidP="00611879">
      <w:pPr>
        <w:spacing w:before="100" w:beforeAutospacing="1" w:after="72" w:line="300" w:lineRule="atLeast"/>
        <w:jc w:val="both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</w:p>
    <w:p w:rsidR="000F65FF" w:rsidRDefault="000F65FF"/>
    <w:sectPr w:rsidR="000F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377C"/>
    <w:multiLevelType w:val="multilevel"/>
    <w:tmpl w:val="B3BE1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62A7E"/>
    <w:multiLevelType w:val="multilevel"/>
    <w:tmpl w:val="9770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12DC8"/>
    <w:multiLevelType w:val="multilevel"/>
    <w:tmpl w:val="367A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91AB9"/>
    <w:multiLevelType w:val="multilevel"/>
    <w:tmpl w:val="A0E8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67482"/>
    <w:multiLevelType w:val="multilevel"/>
    <w:tmpl w:val="C7B8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84388"/>
    <w:multiLevelType w:val="multilevel"/>
    <w:tmpl w:val="DE32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40C69"/>
    <w:multiLevelType w:val="multilevel"/>
    <w:tmpl w:val="B0E4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3122ED"/>
    <w:multiLevelType w:val="multilevel"/>
    <w:tmpl w:val="0A40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5049C"/>
    <w:multiLevelType w:val="multilevel"/>
    <w:tmpl w:val="A4E0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7362F3"/>
    <w:multiLevelType w:val="multilevel"/>
    <w:tmpl w:val="A268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87BB6"/>
    <w:multiLevelType w:val="multilevel"/>
    <w:tmpl w:val="7A14F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FD4392"/>
    <w:multiLevelType w:val="multilevel"/>
    <w:tmpl w:val="ED602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2C32BF"/>
    <w:multiLevelType w:val="multilevel"/>
    <w:tmpl w:val="EA960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735335"/>
    <w:multiLevelType w:val="multilevel"/>
    <w:tmpl w:val="DC8C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12"/>
  </w:num>
  <w:num w:numId="11">
    <w:abstractNumId w:val="13"/>
  </w:num>
  <w:num w:numId="12">
    <w:abstractNumId w:val="7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79"/>
    <w:rsid w:val="000F65FF"/>
    <w:rsid w:val="003E7783"/>
    <w:rsid w:val="0054291D"/>
    <w:rsid w:val="00611879"/>
    <w:rsid w:val="00843BAA"/>
    <w:rsid w:val="009257BE"/>
    <w:rsid w:val="00BF75FD"/>
    <w:rsid w:val="00EF5837"/>
    <w:rsid w:val="00F9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87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118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11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87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118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11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5sin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2231</Words>
  <Characters>12718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Flatron</dc:creator>
  <cp:lastModifiedBy>123</cp:lastModifiedBy>
  <cp:revision>7</cp:revision>
  <dcterms:created xsi:type="dcterms:W3CDTF">2020-08-24T13:08:00Z</dcterms:created>
  <dcterms:modified xsi:type="dcterms:W3CDTF">2020-11-08T18:30:00Z</dcterms:modified>
</cp:coreProperties>
</file>